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C838" w14:textId="77777777" w:rsidR="005E42C1" w:rsidRDefault="005E42C1">
      <w:pPr>
        <w:spacing w:line="240" w:lineRule="auto"/>
        <w:ind w:left="720" w:hanging="288"/>
        <w:rPr>
          <w:color w:val="00279B"/>
        </w:rPr>
      </w:pPr>
    </w:p>
    <w:p w14:paraId="428DDC84" w14:textId="153B79FD" w:rsidR="005E42C1" w:rsidRDefault="006A3B95">
      <w:pPr>
        <w:numPr>
          <w:ilvl w:val="0"/>
          <w:numId w:val="1"/>
        </w:numPr>
        <w:tabs>
          <w:tab w:val="left" w:pos="710"/>
        </w:tabs>
        <w:spacing w:after="200" w:line="276" w:lineRule="auto"/>
        <w:ind w:left="756" w:hanging="396"/>
        <w:rPr>
          <w:sz w:val="20"/>
          <w:szCs w:val="20"/>
        </w:rPr>
      </w:pPr>
      <w:r>
        <w:rPr>
          <w:sz w:val="20"/>
          <w:szCs w:val="20"/>
        </w:rPr>
        <w:t xml:space="preserve">The prize is for </w:t>
      </w:r>
      <w:r>
        <w:rPr>
          <w:color w:val="FF0000"/>
          <w:sz w:val="20"/>
          <w:szCs w:val="20"/>
        </w:rPr>
        <w:t>two</w:t>
      </w:r>
      <w:r>
        <w:rPr>
          <w:sz w:val="20"/>
          <w:szCs w:val="20"/>
        </w:rPr>
        <w:t xml:space="preserve"> home team tickets and eligible supporters of that team only. Away team tickets and tickets for supporters of the away team are not available. Tickets </w:t>
      </w:r>
      <w:proofErr w:type="gramStart"/>
      <w:r>
        <w:rPr>
          <w:sz w:val="20"/>
          <w:szCs w:val="20"/>
        </w:rPr>
        <w:t>are located in</w:t>
      </w:r>
      <w:proofErr w:type="gramEnd"/>
      <w:r>
        <w:rPr>
          <w:sz w:val="20"/>
          <w:szCs w:val="20"/>
        </w:rPr>
        <w:t xml:space="preserve"> the home supporter stands.</w:t>
      </w:r>
    </w:p>
    <w:p w14:paraId="57519B6E" w14:textId="77777777" w:rsidR="005E42C1" w:rsidRDefault="006A3B95">
      <w:pPr>
        <w:numPr>
          <w:ilvl w:val="0"/>
          <w:numId w:val="1"/>
        </w:numPr>
        <w:tabs>
          <w:tab w:val="left" w:pos="710"/>
        </w:tabs>
        <w:spacing w:after="200" w:line="276" w:lineRule="auto"/>
        <w:ind w:left="756" w:hanging="396"/>
        <w:rPr>
          <w:sz w:val="20"/>
          <w:szCs w:val="20"/>
        </w:rPr>
      </w:pPr>
      <w:r>
        <w:rPr>
          <w:sz w:val="20"/>
          <w:szCs w:val="20"/>
        </w:rPr>
        <w:t xml:space="preserve">The winner of any </w:t>
      </w:r>
      <w:r>
        <w:rPr>
          <w:sz w:val="20"/>
          <w:szCs w:val="20"/>
        </w:rPr>
        <w:t xml:space="preserve">prize which includes tickets is not permitted, by virtue of Section 166 of the Criminal Justice and Public Order Act 1998 to sell or otherwise dispose of the tickets to any other third party whatsoever, unless agreed by the event </w:t>
      </w:r>
      <w:proofErr w:type="spellStart"/>
      <w:r>
        <w:rPr>
          <w:sz w:val="20"/>
          <w:szCs w:val="20"/>
        </w:rPr>
        <w:t>organiser</w:t>
      </w:r>
      <w:proofErr w:type="spellEnd"/>
      <w:r>
        <w:rPr>
          <w:sz w:val="20"/>
          <w:szCs w:val="20"/>
        </w:rPr>
        <w:t xml:space="preserve"> in writing.</w:t>
      </w:r>
    </w:p>
    <w:p w14:paraId="70C49EE1" w14:textId="15251C89" w:rsidR="005E42C1" w:rsidRDefault="006A3B95">
      <w:pPr>
        <w:numPr>
          <w:ilvl w:val="0"/>
          <w:numId w:val="1"/>
        </w:numPr>
        <w:tabs>
          <w:tab w:val="left" w:pos="678"/>
        </w:tabs>
        <w:spacing w:line="240" w:lineRule="auto"/>
        <w:ind w:left="720" w:hanging="360"/>
        <w:rPr>
          <w:sz w:val="20"/>
          <w:szCs w:val="20"/>
        </w:rPr>
      </w:pPr>
      <w:r>
        <w:rPr>
          <w:sz w:val="20"/>
          <w:szCs w:val="20"/>
        </w:rPr>
        <w:t xml:space="preserve">The </w:t>
      </w:r>
      <w:r>
        <w:rPr>
          <w:sz w:val="20"/>
          <w:szCs w:val="20"/>
        </w:rPr>
        <w:t>prize is for the applicable</w:t>
      </w:r>
      <w:r>
        <w:rPr>
          <w:sz w:val="20"/>
          <w:szCs w:val="20"/>
        </w:rPr>
        <w:t xml:space="preserve"> match tickets only and does not include any other facilities of expenses whatsoever, such as (by way of example and all of which are the responsibility of the winner and/or their guest(s)) the following:</w:t>
      </w:r>
    </w:p>
    <w:p w14:paraId="4210085D" w14:textId="77777777" w:rsidR="005E42C1" w:rsidRDefault="006A3B95">
      <w:pPr>
        <w:numPr>
          <w:ilvl w:val="0"/>
          <w:numId w:val="2"/>
        </w:numPr>
        <w:tabs>
          <w:tab w:val="left" w:pos="1800"/>
        </w:tabs>
        <w:spacing w:after="160" w:line="259" w:lineRule="auto"/>
        <w:ind w:left="1800" w:hanging="360"/>
        <w:rPr>
          <w:sz w:val="20"/>
          <w:szCs w:val="20"/>
        </w:rPr>
      </w:pPr>
      <w:r>
        <w:rPr>
          <w:sz w:val="20"/>
          <w:szCs w:val="20"/>
        </w:rPr>
        <w:t xml:space="preserve">travel to </w:t>
      </w:r>
      <w:r>
        <w:rPr>
          <w:sz w:val="20"/>
          <w:szCs w:val="20"/>
        </w:rPr>
        <w:t xml:space="preserve">or from the venues and associated </w:t>
      </w:r>
      <w:proofErr w:type="gramStart"/>
      <w:r>
        <w:rPr>
          <w:sz w:val="20"/>
          <w:szCs w:val="20"/>
        </w:rPr>
        <w:t>charges;</w:t>
      </w:r>
      <w:proofErr w:type="gramEnd"/>
      <w:r>
        <w:rPr>
          <w:sz w:val="20"/>
          <w:szCs w:val="20"/>
        </w:rPr>
        <w:t xml:space="preserve"> </w:t>
      </w:r>
    </w:p>
    <w:p w14:paraId="7C1D9D8A" w14:textId="77777777" w:rsidR="005E42C1" w:rsidRDefault="006A3B95">
      <w:pPr>
        <w:numPr>
          <w:ilvl w:val="0"/>
          <w:numId w:val="2"/>
        </w:numPr>
        <w:tabs>
          <w:tab w:val="left" w:pos="1800"/>
        </w:tabs>
        <w:spacing w:after="160" w:line="259" w:lineRule="auto"/>
        <w:ind w:left="1800" w:hanging="360"/>
        <w:rPr>
          <w:sz w:val="20"/>
          <w:szCs w:val="20"/>
        </w:rPr>
      </w:pPr>
      <w:proofErr w:type="gramStart"/>
      <w:r>
        <w:rPr>
          <w:sz w:val="20"/>
          <w:szCs w:val="20"/>
        </w:rPr>
        <w:t>accommodation;</w:t>
      </w:r>
      <w:proofErr w:type="gramEnd"/>
      <w:r>
        <w:rPr>
          <w:sz w:val="20"/>
          <w:szCs w:val="20"/>
        </w:rPr>
        <w:t xml:space="preserve"> </w:t>
      </w:r>
    </w:p>
    <w:p w14:paraId="1731BB76" w14:textId="77777777" w:rsidR="005E42C1" w:rsidRDefault="006A3B95">
      <w:pPr>
        <w:numPr>
          <w:ilvl w:val="0"/>
          <w:numId w:val="2"/>
        </w:numPr>
        <w:tabs>
          <w:tab w:val="left" w:pos="1800"/>
        </w:tabs>
        <w:spacing w:after="160" w:line="259" w:lineRule="auto"/>
        <w:ind w:left="1800" w:hanging="360"/>
        <w:rPr>
          <w:sz w:val="20"/>
          <w:szCs w:val="20"/>
        </w:rPr>
      </w:pPr>
      <w:r>
        <w:rPr>
          <w:sz w:val="20"/>
          <w:szCs w:val="20"/>
        </w:rPr>
        <w:t xml:space="preserve">travel </w:t>
      </w:r>
      <w:proofErr w:type="gramStart"/>
      <w:r>
        <w:rPr>
          <w:sz w:val="20"/>
          <w:szCs w:val="20"/>
        </w:rPr>
        <w:t>insurance;</w:t>
      </w:r>
      <w:proofErr w:type="gramEnd"/>
    </w:p>
    <w:p w14:paraId="69F148F3" w14:textId="77777777" w:rsidR="005E42C1" w:rsidRDefault="006A3B95">
      <w:pPr>
        <w:numPr>
          <w:ilvl w:val="0"/>
          <w:numId w:val="2"/>
        </w:numPr>
        <w:tabs>
          <w:tab w:val="left" w:pos="1800"/>
        </w:tabs>
        <w:spacing w:after="160" w:line="259" w:lineRule="auto"/>
        <w:ind w:left="1800" w:hanging="360"/>
        <w:rPr>
          <w:sz w:val="20"/>
          <w:szCs w:val="20"/>
        </w:rPr>
      </w:pPr>
      <w:r>
        <w:rPr>
          <w:sz w:val="20"/>
          <w:szCs w:val="20"/>
        </w:rPr>
        <w:t xml:space="preserve">tips, gratuities, room service, </w:t>
      </w:r>
      <w:proofErr w:type="gramStart"/>
      <w:r>
        <w:rPr>
          <w:sz w:val="20"/>
          <w:szCs w:val="20"/>
        </w:rPr>
        <w:t>drinks</w:t>
      </w:r>
      <w:proofErr w:type="gramEnd"/>
      <w:r>
        <w:rPr>
          <w:sz w:val="20"/>
          <w:szCs w:val="20"/>
        </w:rPr>
        <w:t xml:space="preserve"> or meals; and</w:t>
      </w:r>
    </w:p>
    <w:p w14:paraId="68887D1F" w14:textId="77777777" w:rsidR="005E42C1" w:rsidRDefault="006A3B95">
      <w:pPr>
        <w:numPr>
          <w:ilvl w:val="0"/>
          <w:numId w:val="2"/>
        </w:numPr>
        <w:tabs>
          <w:tab w:val="left" w:pos="1800"/>
        </w:tabs>
        <w:spacing w:after="160" w:line="259" w:lineRule="auto"/>
        <w:ind w:left="1800" w:hanging="360"/>
        <w:rPr>
          <w:sz w:val="20"/>
          <w:szCs w:val="20"/>
        </w:rPr>
      </w:pPr>
      <w:r>
        <w:rPr>
          <w:sz w:val="20"/>
          <w:szCs w:val="20"/>
        </w:rPr>
        <w:t>any other costs associated with the trip.</w:t>
      </w:r>
    </w:p>
    <w:p w14:paraId="57350F36" w14:textId="77777777" w:rsidR="005E42C1" w:rsidRDefault="005E42C1">
      <w:pPr>
        <w:spacing w:line="240" w:lineRule="auto"/>
        <w:ind w:left="720" w:hanging="288"/>
        <w:rPr>
          <w:sz w:val="20"/>
          <w:szCs w:val="20"/>
        </w:rPr>
      </w:pPr>
    </w:p>
    <w:p w14:paraId="29957B9C" w14:textId="77777777" w:rsidR="005E42C1" w:rsidRDefault="006A3B95">
      <w:pPr>
        <w:numPr>
          <w:ilvl w:val="0"/>
          <w:numId w:val="1"/>
        </w:numPr>
        <w:tabs>
          <w:tab w:val="left" w:pos="678"/>
        </w:tabs>
        <w:spacing w:line="240" w:lineRule="auto"/>
        <w:ind w:left="720" w:hanging="360"/>
        <w:rPr>
          <w:sz w:val="20"/>
          <w:szCs w:val="20"/>
        </w:rPr>
      </w:pPr>
      <w:r>
        <w:rPr>
          <w:sz w:val="20"/>
          <w:szCs w:val="20"/>
        </w:rPr>
        <w:t xml:space="preserve">Ticket collection details will be provided by the </w:t>
      </w:r>
      <w:proofErr w:type="gramStart"/>
      <w:r>
        <w:rPr>
          <w:sz w:val="20"/>
          <w:szCs w:val="20"/>
        </w:rPr>
        <w:t>promoter, once</w:t>
      </w:r>
      <w:proofErr w:type="gramEnd"/>
      <w:r>
        <w:rPr>
          <w:sz w:val="20"/>
          <w:szCs w:val="20"/>
        </w:rPr>
        <w:t xml:space="preserve"> the match date ha</w:t>
      </w:r>
      <w:r>
        <w:rPr>
          <w:sz w:val="20"/>
          <w:szCs w:val="20"/>
        </w:rPr>
        <w:t xml:space="preserve">s been confirmed. If tickets are collected on the </w:t>
      </w:r>
      <w:proofErr w:type="gramStart"/>
      <w:r>
        <w:rPr>
          <w:sz w:val="20"/>
          <w:szCs w:val="20"/>
        </w:rPr>
        <w:t>day,</w:t>
      </w:r>
      <w:proofErr w:type="gramEnd"/>
      <w:r>
        <w:rPr>
          <w:sz w:val="20"/>
          <w:szCs w:val="20"/>
        </w:rPr>
        <w:t xml:space="preserve"> tickets may only be collected by the winner and photographic ID (passport / driving license / national ID card) will be required at the point of collection.</w:t>
      </w:r>
    </w:p>
    <w:p w14:paraId="66B3E636" w14:textId="77777777" w:rsidR="005E42C1" w:rsidRDefault="005E42C1">
      <w:pPr>
        <w:spacing w:line="240" w:lineRule="auto"/>
        <w:rPr>
          <w:sz w:val="20"/>
          <w:szCs w:val="20"/>
        </w:rPr>
      </w:pPr>
    </w:p>
    <w:p w14:paraId="201F688B" w14:textId="4C3D05A9" w:rsidR="005E42C1" w:rsidRPr="006A3B95" w:rsidRDefault="006A3B95" w:rsidP="006A3B95">
      <w:pPr>
        <w:numPr>
          <w:ilvl w:val="0"/>
          <w:numId w:val="1"/>
        </w:numPr>
        <w:tabs>
          <w:tab w:val="left" w:pos="678"/>
        </w:tabs>
        <w:spacing w:after="200" w:line="240" w:lineRule="auto"/>
        <w:ind w:left="720" w:hanging="360"/>
        <w:rPr>
          <w:sz w:val="20"/>
          <w:szCs w:val="20"/>
        </w:rPr>
      </w:pPr>
      <w:r w:rsidRPr="006A3B95">
        <w:rPr>
          <w:sz w:val="20"/>
          <w:szCs w:val="20"/>
        </w:rPr>
        <w:t>Clubs will be notified of the identity of t</w:t>
      </w:r>
      <w:r w:rsidRPr="006A3B95">
        <w:rPr>
          <w:sz w:val="20"/>
          <w:szCs w:val="20"/>
        </w:rPr>
        <w:t>icket winners and their guest(s), and databases will be checked against any Club Banning Orders, as well as the National Police Database for those who may be subject to a Court Banning Order. Any persons found subject to a club or court banning order are n</w:t>
      </w:r>
      <w:r w:rsidRPr="006A3B95">
        <w:rPr>
          <w:sz w:val="20"/>
          <w:szCs w:val="20"/>
        </w:rPr>
        <w:t>ot eligible to enter this competition or claim the prize.  If a winner’s guest(s) is subject to a club banning order or court banning order then they are not eligible for the prize, and the winner will need to identify a different guest(s).</w:t>
      </w:r>
    </w:p>
    <w:p w14:paraId="6FFA5A3C" w14:textId="77777777" w:rsidR="005E42C1" w:rsidRDefault="006A3B95">
      <w:pPr>
        <w:numPr>
          <w:ilvl w:val="0"/>
          <w:numId w:val="1"/>
        </w:numPr>
        <w:tabs>
          <w:tab w:val="left" w:pos="678"/>
        </w:tabs>
        <w:spacing w:line="240" w:lineRule="auto"/>
        <w:ind w:left="720" w:hanging="360"/>
      </w:pPr>
      <w:r>
        <w:rPr>
          <w:sz w:val="20"/>
          <w:szCs w:val="20"/>
        </w:rPr>
        <w:t>The prize is n</w:t>
      </w:r>
      <w:r>
        <w:rPr>
          <w:sz w:val="20"/>
          <w:szCs w:val="20"/>
        </w:rPr>
        <w:t>on-exchangeable, non-transferable, and is not redeemable for cash or other prizes.</w:t>
      </w:r>
      <w:r>
        <w:rPr>
          <w:color w:val="00279B"/>
        </w:rPr>
        <w:t xml:space="preserve"> </w:t>
      </w:r>
      <w:r>
        <w:rPr>
          <w:sz w:val="20"/>
          <w:szCs w:val="20"/>
        </w:rPr>
        <w:t xml:space="preserve">The promoter reserves the right to substitute the prize for one of its choosing which has a value the same or greater than the original prize, in the event of circumstances </w:t>
      </w:r>
      <w:r>
        <w:rPr>
          <w:sz w:val="20"/>
          <w:szCs w:val="20"/>
        </w:rPr>
        <w:t>outside its control making the prize unavailable. The prize may be subject to availability and change where expressly stated.</w:t>
      </w:r>
    </w:p>
    <w:p w14:paraId="7264A369" w14:textId="77777777" w:rsidR="005E42C1" w:rsidRDefault="005E42C1">
      <w:pPr>
        <w:spacing w:line="240" w:lineRule="auto"/>
        <w:ind w:left="720" w:hanging="288"/>
        <w:rPr>
          <w:sz w:val="20"/>
          <w:szCs w:val="20"/>
        </w:rPr>
      </w:pPr>
    </w:p>
    <w:p w14:paraId="19DDD77A" w14:textId="77777777" w:rsidR="005E42C1" w:rsidRDefault="006A3B95">
      <w:pPr>
        <w:widowControl w:val="0"/>
        <w:numPr>
          <w:ilvl w:val="0"/>
          <w:numId w:val="1"/>
        </w:numPr>
        <w:tabs>
          <w:tab w:val="left" w:pos="678"/>
        </w:tabs>
        <w:spacing w:after="200" w:line="276" w:lineRule="auto"/>
        <w:ind w:left="720" w:hanging="360"/>
        <w:rPr>
          <w:sz w:val="20"/>
          <w:szCs w:val="20"/>
        </w:rPr>
      </w:pPr>
      <w:r>
        <w:rPr>
          <w:sz w:val="20"/>
          <w:szCs w:val="20"/>
        </w:rPr>
        <w:t>Name changes are not permitted, unless expressly agreed in writing (at the sole discretion of the EFL and/or football club) on a</w:t>
      </w:r>
      <w:r>
        <w:rPr>
          <w:sz w:val="20"/>
          <w:szCs w:val="20"/>
        </w:rPr>
        <w:t xml:space="preserve"> </w:t>
      </w:r>
      <w:proofErr w:type="gramStart"/>
      <w:r>
        <w:rPr>
          <w:sz w:val="20"/>
          <w:szCs w:val="20"/>
        </w:rPr>
        <w:t>case by case</w:t>
      </w:r>
      <w:proofErr w:type="gramEnd"/>
      <w:r>
        <w:rPr>
          <w:sz w:val="20"/>
          <w:szCs w:val="20"/>
        </w:rPr>
        <w:t xml:space="preserve"> basis.</w:t>
      </w:r>
    </w:p>
    <w:p w14:paraId="0FD9534D" w14:textId="77777777" w:rsidR="005E42C1" w:rsidRDefault="006A3B95">
      <w:pPr>
        <w:widowControl w:val="0"/>
        <w:numPr>
          <w:ilvl w:val="0"/>
          <w:numId w:val="1"/>
        </w:numPr>
        <w:tabs>
          <w:tab w:val="left" w:pos="678"/>
        </w:tabs>
        <w:spacing w:after="200" w:line="276" w:lineRule="auto"/>
        <w:ind w:left="720" w:hanging="360"/>
        <w:rPr>
          <w:sz w:val="20"/>
          <w:szCs w:val="20"/>
        </w:rPr>
      </w:pPr>
      <w:r>
        <w:rPr>
          <w:sz w:val="20"/>
          <w:szCs w:val="20"/>
        </w:rPr>
        <w:t xml:space="preserve">Winners will be bound by any additional terms and rules of conduct set out by the relevant football club, venue host or event </w:t>
      </w:r>
      <w:proofErr w:type="spellStart"/>
      <w:r>
        <w:rPr>
          <w:sz w:val="20"/>
          <w:szCs w:val="20"/>
        </w:rPr>
        <w:t>organiser</w:t>
      </w:r>
      <w:proofErr w:type="spellEnd"/>
      <w:r>
        <w:rPr>
          <w:sz w:val="20"/>
          <w:szCs w:val="20"/>
        </w:rPr>
        <w:t xml:space="preserve"> (EFL) (including, amongst other things any terms of issue associated with tickets, applicable grou</w:t>
      </w:r>
      <w:r>
        <w:rPr>
          <w:sz w:val="20"/>
          <w:szCs w:val="20"/>
        </w:rPr>
        <w:t xml:space="preserve">nd regulations and other policies applicable to visitors at the venue or event). The promoter, event </w:t>
      </w:r>
      <w:proofErr w:type="spellStart"/>
      <w:r>
        <w:rPr>
          <w:sz w:val="20"/>
          <w:szCs w:val="20"/>
        </w:rPr>
        <w:t>organiser</w:t>
      </w:r>
      <w:proofErr w:type="spellEnd"/>
      <w:r>
        <w:rPr>
          <w:sz w:val="20"/>
          <w:szCs w:val="20"/>
        </w:rPr>
        <w:t xml:space="preserve"> or stadium operators reserve the right to refuse entry and/or require winners and/or their guest(s) to leave the venue should the winner or guest</w:t>
      </w:r>
      <w:r>
        <w:rPr>
          <w:sz w:val="20"/>
          <w:szCs w:val="20"/>
        </w:rPr>
        <w:t xml:space="preserve">(s) not comply with these terms, rules or policies, any applicable law or regulation or other reasonable directions or the promoter, event </w:t>
      </w:r>
      <w:proofErr w:type="spellStart"/>
      <w:r>
        <w:rPr>
          <w:sz w:val="20"/>
          <w:szCs w:val="20"/>
        </w:rPr>
        <w:t>organiser</w:t>
      </w:r>
      <w:proofErr w:type="spellEnd"/>
      <w:r>
        <w:rPr>
          <w:sz w:val="20"/>
          <w:szCs w:val="20"/>
        </w:rPr>
        <w:t xml:space="preserve"> or stadium operators, or because of winners or guest(s) inappropriate behavior. Winners are responsible for</w:t>
      </w:r>
      <w:r>
        <w:rPr>
          <w:sz w:val="20"/>
          <w:szCs w:val="20"/>
        </w:rPr>
        <w:t xml:space="preserve"> the behavior of themselves and their guest(s) whilst taking the Prize.</w:t>
      </w:r>
    </w:p>
    <w:p w14:paraId="1F5D62F4" w14:textId="77777777" w:rsidR="005E42C1" w:rsidRDefault="005E42C1">
      <w:pPr>
        <w:spacing w:line="240" w:lineRule="auto"/>
        <w:ind w:left="720" w:hanging="288"/>
        <w:rPr>
          <w:sz w:val="20"/>
          <w:szCs w:val="20"/>
        </w:rPr>
      </w:pPr>
    </w:p>
    <w:p w14:paraId="5CA9E409" w14:textId="77777777" w:rsidR="005E42C1" w:rsidRDefault="006A3B95">
      <w:pPr>
        <w:numPr>
          <w:ilvl w:val="0"/>
          <w:numId w:val="1"/>
        </w:numPr>
        <w:tabs>
          <w:tab w:val="left" w:pos="678"/>
        </w:tabs>
        <w:spacing w:after="180" w:line="240" w:lineRule="auto"/>
        <w:ind w:left="720" w:hanging="360"/>
        <w:rPr>
          <w:sz w:val="20"/>
          <w:szCs w:val="20"/>
        </w:rPr>
      </w:pPr>
      <w:r>
        <w:rPr>
          <w:sz w:val="20"/>
          <w:szCs w:val="20"/>
        </w:rPr>
        <w:lastRenderedPageBreak/>
        <w:t xml:space="preserve">No guarantees can be given that any match will take place at a particular time or on a particular date. The event </w:t>
      </w:r>
      <w:proofErr w:type="spellStart"/>
      <w:r>
        <w:rPr>
          <w:sz w:val="20"/>
          <w:szCs w:val="20"/>
        </w:rPr>
        <w:t>organiser</w:t>
      </w:r>
      <w:proofErr w:type="spellEnd"/>
      <w:r>
        <w:rPr>
          <w:sz w:val="20"/>
          <w:szCs w:val="20"/>
        </w:rPr>
        <w:t xml:space="preserve"> reserves the right to reschedule any match without notice a</w:t>
      </w:r>
      <w:r>
        <w:rPr>
          <w:sz w:val="20"/>
          <w:szCs w:val="20"/>
        </w:rPr>
        <w:t xml:space="preserve">nd without any liability whatsoever. </w:t>
      </w:r>
    </w:p>
    <w:p w14:paraId="7C9E0C5A" w14:textId="77777777" w:rsidR="005E42C1" w:rsidRDefault="006A3B95">
      <w:pPr>
        <w:widowControl w:val="0"/>
        <w:numPr>
          <w:ilvl w:val="0"/>
          <w:numId w:val="1"/>
        </w:numPr>
        <w:tabs>
          <w:tab w:val="left" w:pos="678"/>
        </w:tabs>
        <w:spacing w:line="240" w:lineRule="auto"/>
        <w:ind w:left="720" w:hanging="360"/>
        <w:rPr>
          <w:sz w:val="20"/>
          <w:szCs w:val="20"/>
        </w:rPr>
      </w:pPr>
      <w:r>
        <w:rPr>
          <w:sz w:val="20"/>
          <w:szCs w:val="20"/>
        </w:rPr>
        <w:t xml:space="preserve">Entrants acknowledge and agree that the ability to receive the prize may be prevented, </w:t>
      </w:r>
      <w:proofErr w:type="gramStart"/>
      <w:r>
        <w:rPr>
          <w:sz w:val="20"/>
          <w:szCs w:val="20"/>
        </w:rPr>
        <w:t>limited</w:t>
      </w:r>
      <w:proofErr w:type="gramEnd"/>
      <w:r>
        <w:rPr>
          <w:sz w:val="20"/>
          <w:szCs w:val="20"/>
        </w:rPr>
        <w:t xml:space="preserve"> or interfered with by unforeseen events outside of the reasonable control of the promoter, EFL, Club and/or venue, which ma</w:t>
      </w:r>
      <w:r>
        <w:rPr>
          <w:sz w:val="20"/>
          <w:szCs w:val="20"/>
        </w:rPr>
        <w:t>y result in (amongst other things) matches being postponed, cancelled, played behind closed doors, reduced capacity crowds, or entry requirements imposed by a competent authority. Neither the promoter, EFL, club or venue shall be liable or responsible if a</w:t>
      </w:r>
      <w:r>
        <w:rPr>
          <w:sz w:val="20"/>
          <w:szCs w:val="20"/>
        </w:rPr>
        <w:t xml:space="preserve">ny unforeseen events prevent, limit or interfere with the winner making use of the ticket or attending the match and in the </w:t>
      </w:r>
      <w:proofErr w:type="gramStart"/>
      <w:r>
        <w:rPr>
          <w:sz w:val="20"/>
          <w:szCs w:val="20"/>
        </w:rPr>
        <w:t>event</w:t>
      </w:r>
      <w:proofErr w:type="gramEnd"/>
      <w:r>
        <w:rPr>
          <w:sz w:val="20"/>
          <w:szCs w:val="20"/>
        </w:rPr>
        <w:t xml:space="preserve"> winners cannot make use of ticket(s) to attend any match the Promoter will determine in its sole discretion whether it will gr</w:t>
      </w:r>
      <w:r>
        <w:rPr>
          <w:sz w:val="20"/>
          <w:szCs w:val="20"/>
        </w:rPr>
        <w:t>ant an alternative prize.</w:t>
      </w:r>
    </w:p>
    <w:p w14:paraId="564CC5CA" w14:textId="77777777" w:rsidR="005E42C1" w:rsidRDefault="005E42C1">
      <w:pPr>
        <w:widowControl w:val="0"/>
        <w:spacing w:line="240" w:lineRule="auto"/>
        <w:ind w:left="720"/>
        <w:rPr>
          <w:sz w:val="20"/>
          <w:szCs w:val="20"/>
        </w:rPr>
      </w:pPr>
    </w:p>
    <w:p w14:paraId="5A4CC234" w14:textId="77777777" w:rsidR="005E42C1" w:rsidRDefault="006A3B95">
      <w:pPr>
        <w:widowControl w:val="0"/>
        <w:numPr>
          <w:ilvl w:val="0"/>
          <w:numId w:val="1"/>
        </w:numPr>
        <w:tabs>
          <w:tab w:val="left" w:pos="678"/>
        </w:tabs>
        <w:spacing w:line="240" w:lineRule="auto"/>
        <w:ind w:left="720" w:hanging="360"/>
        <w:rPr>
          <w:sz w:val="20"/>
          <w:szCs w:val="20"/>
        </w:rPr>
      </w:pPr>
      <w:r>
        <w:rPr>
          <w:sz w:val="20"/>
          <w:szCs w:val="20"/>
        </w:rPr>
        <w:t xml:space="preserve">Winners are solely responsible </w:t>
      </w:r>
      <w:proofErr w:type="gramStart"/>
      <w:r>
        <w:rPr>
          <w:sz w:val="20"/>
          <w:szCs w:val="20"/>
        </w:rPr>
        <w:t>to have</w:t>
      </w:r>
      <w:proofErr w:type="gramEnd"/>
      <w:r>
        <w:rPr>
          <w:sz w:val="20"/>
          <w:szCs w:val="20"/>
        </w:rPr>
        <w:t xml:space="preserve"> all necessary information and documents </w:t>
      </w:r>
      <w:proofErr w:type="gramStart"/>
      <w:r>
        <w:rPr>
          <w:sz w:val="20"/>
          <w:szCs w:val="20"/>
        </w:rPr>
        <w:t>in order to</w:t>
      </w:r>
      <w:proofErr w:type="gramEnd"/>
      <w:r>
        <w:rPr>
          <w:sz w:val="20"/>
          <w:szCs w:val="20"/>
        </w:rPr>
        <w:t xml:space="preserve"> comply with any requirements relating to entry to the stadium or venue. Winners must also comply with any other policies, guidance and ins</w:t>
      </w:r>
      <w:r>
        <w:rPr>
          <w:sz w:val="20"/>
          <w:szCs w:val="20"/>
        </w:rPr>
        <w:t xml:space="preserve">tructions which may be provided to you by the EFL, football club and/or venue as applicable and may be updated from time to time, in relation to attendance at the match or event. </w:t>
      </w:r>
    </w:p>
    <w:p w14:paraId="4DC32D57" w14:textId="77777777" w:rsidR="005E42C1" w:rsidRDefault="005E42C1">
      <w:pPr>
        <w:widowControl w:val="0"/>
        <w:spacing w:line="240" w:lineRule="auto"/>
        <w:ind w:left="720"/>
        <w:rPr>
          <w:sz w:val="20"/>
          <w:szCs w:val="20"/>
        </w:rPr>
      </w:pPr>
    </w:p>
    <w:p w14:paraId="53AF4463" w14:textId="77777777" w:rsidR="005E42C1" w:rsidRDefault="005E42C1">
      <w:pPr>
        <w:widowControl w:val="0"/>
        <w:spacing w:line="240" w:lineRule="auto"/>
        <w:ind w:left="720"/>
        <w:rPr>
          <w:sz w:val="20"/>
          <w:szCs w:val="20"/>
        </w:rPr>
      </w:pPr>
    </w:p>
    <w:p w14:paraId="05DF6562" w14:textId="77777777" w:rsidR="005E42C1" w:rsidRDefault="006A3B95">
      <w:pPr>
        <w:widowControl w:val="0"/>
        <w:numPr>
          <w:ilvl w:val="0"/>
          <w:numId w:val="1"/>
        </w:numPr>
        <w:tabs>
          <w:tab w:val="left" w:pos="670"/>
        </w:tabs>
        <w:spacing w:line="240" w:lineRule="auto"/>
        <w:ind w:left="720" w:hanging="360"/>
        <w:rPr>
          <w:sz w:val="20"/>
          <w:szCs w:val="20"/>
        </w:rPr>
      </w:pPr>
      <w:r>
        <w:rPr>
          <w:sz w:val="20"/>
          <w:szCs w:val="20"/>
        </w:rPr>
        <w:t>The winners will be expected to comply with any third- party terms and con</w:t>
      </w:r>
      <w:r>
        <w:rPr>
          <w:sz w:val="20"/>
          <w:szCs w:val="20"/>
        </w:rPr>
        <w:t xml:space="preserve">ditions that form part of the prize, including but not limited to </w:t>
      </w:r>
      <w:proofErr w:type="gramStart"/>
      <w:r>
        <w:rPr>
          <w:sz w:val="20"/>
          <w:szCs w:val="20"/>
        </w:rPr>
        <w:t>conditions</w:t>
      </w:r>
      <w:proofErr w:type="gramEnd"/>
      <w:r>
        <w:rPr>
          <w:sz w:val="20"/>
          <w:szCs w:val="20"/>
        </w:rPr>
        <w:t xml:space="preserve"> of the EFL and the relevant football club along with the stadium ground regulations. EFL ground regulations can be found here:</w:t>
      </w:r>
      <w:r>
        <w:rPr>
          <w:sz w:val="20"/>
          <w:szCs w:val="20"/>
          <w:u w:val="single"/>
        </w:rPr>
        <w:t xml:space="preserve"> </w:t>
      </w:r>
    </w:p>
    <w:p w14:paraId="664104CA" w14:textId="77777777" w:rsidR="005E42C1" w:rsidRDefault="006A3B95">
      <w:pPr>
        <w:widowControl w:val="0"/>
        <w:spacing w:line="240" w:lineRule="auto"/>
        <w:ind w:left="709"/>
      </w:pPr>
      <w:hyperlink r:id="rId7" w:history="1">
        <w:r>
          <w:rPr>
            <w:rFonts w:ascii="Calibri" w:eastAsia="Calibri" w:hAnsi="Calibri" w:cs="Calibri"/>
            <w:color w:val="000000"/>
            <w:u w:val="single" w:color="000000"/>
          </w:rPr>
          <w:t>https://www.efl.com/siteassets/efl-documents/ground-regulations.pdf</w:t>
        </w:r>
      </w:hyperlink>
      <w:r>
        <w:rPr>
          <w:sz w:val="20"/>
          <w:szCs w:val="20"/>
        </w:rPr>
        <w:t xml:space="preserve"> and apply at all EFL Club stadiums (equivalent regulations apply at Premier League Club stadiums). For any match played at</w:t>
      </w:r>
      <w:r>
        <w:rPr>
          <w:sz w:val="20"/>
          <w:szCs w:val="20"/>
        </w:rPr>
        <w:t xml:space="preserve"> Wembley Stadium the following regulations apply:</w:t>
      </w:r>
      <w:r>
        <w:rPr>
          <w:sz w:val="20"/>
          <w:szCs w:val="20"/>
        </w:rPr>
        <w:br/>
      </w:r>
      <w:hyperlink r:id="rId8" w:history="1">
        <w:r>
          <w:rPr>
            <w:color w:val="000000"/>
            <w:sz w:val="20"/>
            <w:szCs w:val="20"/>
            <w:u w:val="single" w:color="000000"/>
          </w:rPr>
          <w:t>https://www.wembleystadium.com/plan-your-visit/stadium-guide/rules-and-regulations</w:t>
        </w:r>
      </w:hyperlink>
      <w:r>
        <w:rPr>
          <w:sz w:val="20"/>
          <w:szCs w:val="20"/>
        </w:rPr>
        <w:t xml:space="preserve"> </w:t>
      </w:r>
    </w:p>
    <w:p w14:paraId="6761AF51" w14:textId="77777777" w:rsidR="005E42C1" w:rsidRDefault="005E42C1">
      <w:pPr>
        <w:widowControl w:val="0"/>
        <w:spacing w:line="240" w:lineRule="auto"/>
        <w:ind w:left="720"/>
        <w:rPr>
          <w:sz w:val="20"/>
          <w:szCs w:val="20"/>
        </w:rPr>
      </w:pPr>
    </w:p>
    <w:p w14:paraId="298FB2E2" w14:textId="77777777" w:rsidR="005E42C1" w:rsidRDefault="006A3B95">
      <w:pPr>
        <w:widowControl w:val="0"/>
        <w:numPr>
          <w:ilvl w:val="0"/>
          <w:numId w:val="3"/>
        </w:numPr>
        <w:pBdr>
          <w:left w:val="none" w:sz="0" w:space="8" w:color="auto"/>
        </w:pBdr>
        <w:spacing w:line="240" w:lineRule="auto"/>
        <w:ind w:hanging="424"/>
        <w:rPr>
          <w:rFonts w:ascii="Times New Roman" w:eastAsia="Times New Roman" w:hAnsi="Times New Roman" w:cs="Times New Roman"/>
          <w:sz w:val="20"/>
          <w:szCs w:val="20"/>
        </w:rPr>
      </w:pPr>
      <w:r>
        <w:rPr>
          <w:sz w:val="20"/>
          <w:szCs w:val="20"/>
        </w:rPr>
        <w:t>If a winner and/or their guest(s) has any special accessibility requirements, the winner will need to make the promoter aware of this as soon as the winner has won a pair of tickets.  In some instances, notice of accessible seating may only be available at</w:t>
      </w:r>
      <w:r>
        <w:rPr>
          <w:sz w:val="20"/>
          <w:szCs w:val="20"/>
        </w:rPr>
        <w:t xml:space="preserve"> short notice. If wheelchair spaces are available, these will be offered on a first-come first -served basis.</w:t>
      </w:r>
    </w:p>
    <w:p w14:paraId="08CE56A1" w14:textId="77777777" w:rsidR="005E42C1" w:rsidRDefault="005E42C1">
      <w:pPr>
        <w:spacing w:line="240" w:lineRule="auto"/>
        <w:ind w:left="720" w:hanging="288"/>
        <w:rPr>
          <w:sz w:val="20"/>
          <w:szCs w:val="20"/>
        </w:rPr>
      </w:pPr>
    </w:p>
    <w:p w14:paraId="6EDE1FC0" w14:textId="77777777" w:rsidR="005E42C1" w:rsidRDefault="006A3B95">
      <w:pPr>
        <w:numPr>
          <w:ilvl w:val="0"/>
          <w:numId w:val="4"/>
        </w:numPr>
        <w:tabs>
          <w:tab w:val="left" w:pos="678"/>
        </w:tabs>
        <w:spacing w:line="240" w:lineRule="auto"/>
        <w:ind w:left="720" w:hanging="360"/>
        <w:rPr>
          <w:sz w:val="20"/>
          <w:szCs w:val="20"/>
        </w:rPr>
      </w:pPr>
      <w:r>
        <w:rPr>
          <w:sz w:val="20"/>
          <w:szCs w:val="20"/>
        </w:rPr>
        <w:t>This is not a promotion of the EFL, any clubs or their respective group companies nor is there any liability or contractual obligation owed to pr</w:t>
      </w:r>
      <w:r>
        <w:rPr>
          <w:sz w:val="20"/>
          <w:szCs w:val="20"/>
        </w:rPr>
        <w:t>ize winners by the EFL, clubs or respective group companies relating to the operation of this promotion (save only in relation to any applicable conditions of issue for tickets and/or stadium regulations).</w:t>
      </w:r>
      <w:r>
        <w:rPr>
          <w:sz w:val="20"/>
          <w:szCs w:val="20"/>
        </w:rPr>
        <w:br/>
      </w:r>
    </w:p>
    <w:p w14:paraId="5A74EA9B" w14:textId="77777777" w:rsidR="005E42C1" w:rsidRDefault="006A3B95">
      <w:pPr>
        <w:widowControl w:val="0"/>
        <w:numPr>
          <w:ilvl w:val="0"/>
          <w:numId w:val="4"/>
        </w:numPr>
        <w:tabs>
          <w:tab w:val="left" w:pos="678"/>
        </w:tabs>
        <w:spacing w:after="200" w:line="276" w:lineRule="auto"/>
        <w:ind w:left="720" w:hanging="360"/>
        <w:rPr>
          <w:sz w:val="20"/>
          <w:szCs w:val="20"/>
        </w:rPr>
      </w:pPr>
      <w:r>
        <w:rPr>
          <w:sz w:val="20"/>
          <w:szCs w:val="20"/>
        </w:rPr>
        <w:t>By submitting your personal information when ente</w:t>
      </w:r>
      <w:r>
        <w:rPr>
          <w:sz w:val="20"/>
          <w:szCs w:val="20"/>
        </w:rPr>
        <w:t xml:space="preserve">ring the prize draw, you acknowledge the promoter may disclose that information to the event </w:t>
      </w:r>
      <w:proofErr w:type="spellStart"/>
      <w:r>
        <w:rPr>
          <w:sz w:val="20"/>
          <w:szCs w:val="20"/>
        </w:rPr>
        <w:t>organiser</w:t>
      </w:r>
      <w:proofErr w:type="spellEnd"/>
      <w:r>
        <w:rPr>
          <w:sz w:val="20"/>
          <w:szCs w:val="20"/>
        </w:rPr>
        <w:t xml:space="preserve"> (EFL), venue host and/or the relevant football club(s) playing in the match to which the prize relate for the purpose of verifying your eligibility for a</w:t>
      </w:r>
      <w:r>
        <w:rPr>
          <w:sz w:val="20"/>
          <w:szCs w:val="20"/>
        </w:rPr>
        <w:t>ny prize and or administering delivery of the prize.</w:t>
      </w:r>
    </w:p>
    <w:p w14:paraId="52591ED7" w14:textId="77777777" w:rsidR="005E42C1" w:rsidRDefault="006A3B95">
      <w:pPr>
        <w:numPr>
          <w:ilvl w:val="0"/>
          <w:numId w:val="4"/>
        </w:numPr>
        <w:tabs>
          <w:tab w:val="left" w:pos="678"/>
        </w:tabs>
        <w:spacing w:line="240" w:lineRule="auto"/>
        <w:ind w:left="720" w:hanging="360"/>
        <w:rPr>
          <w:sz w:val="20"/>
          <w:szCs w:val="20"/>
        </w:rPr>
      </w:pPr>
      <w:r>
        <w:rPr>
          <w:sz w:val="20"/>
          <w:szCs w:val="20"/>
        </w:rPr>
        <w:t xml:space="preserve">Any personal data relating to entrants will be kept securely and used solely for the purposes of administering this promotion and/or prize fulfillment by the promoter, EFL, clubs playing in the match to </w:t>
      </w:r>
      <w:r>
        <w:rPr>
          <w:sz w:val="20"/>
          <w:szCs w:val="20"/>
        </w:rPr>
        <w:t xml:space="preserve">which the prize relate and/or by any agent of the promoter or EFL appointed to assist with running the promotion or administering the prize. Further information about the EFL’s use of personal data generally can be found in the EFL privacy notice at </w:t>
      </w:r>
      <w:hyperlink r:id="rId9" w:history="1">
        <w:r>
          <w:rPr>
            <w:color w:val="000000"/>
            <w:sz w:val="20"/>
            <w:szCs w:val="20"/>
            <w:u w:val="single" w:color="000000"/>
          </w:rPr>
          <w:t>https://www.efl.com/efl-privacy-notice</w:t>
        </w:r>
      </w:hyperlink>
      <w:r>
        <w:rPr>
          <w:sz w:val="20"/>
          <w:szCs w:val="20"/>
          <w:u w:val="single"/>
        </w:rPr>
        <w:t xml:space="preserve"> </w:t>
      </w:r>
      <w:r>
        <w:rPr>
          <w:sz w:val="20"/>
          <w:szCs w:val="20"/>
        </w:rPr>
        <w:t>you must bring this to the attention of any guest(s) you may nominate.</w:t>
      </w:r>
      <w:r>
        <w:rPr>
          <w:color w:val="00279B"/>
        </w:rPr>
        <w:t xml:space="preserve"> </w:t>
      </w:r>
      <w:r>
        <w:rPr>
          <w:sz w:val="20"/>
          <w:szCs w:val="20"/>
        </w:rPr>
        <w:t>Use of your personal information</w:t>
      </w:r>
      <w:r>
        <w:t xml:space="preserve"> </w:t>
      </w:r>
      <w:r>
        <w:rPr>
          <w:sz w:val="20"/>
          <w:szCs w:val="20"/>
        </w:rPr>
        <w:t>will not include sending you e</w:t>
      </w:r>
      <w:r>
        <w:rPr>
          <w:sz w:val="20"/>
          <w:szCs w:val="20"/>
        </w:rPr>
        <w:t>lectronic marketing communications unless you have opted in to receive such communications (and you are free to unsubscribe from these communications at any time in the future).</w:t>
      </w:r>
      <w:r>
        <w:rPr>
          <w:sz w:val="20"/>
          <w:szCs w:val="20"/>
        </w:rPr>
        <w:br/>
      </w:r>
    </w:p>
    <w:p w14:paraId="4000F27A" w14:textId="623E2955" w:rsidR="005E42C1" w:rsidRDefault="006A3B95">
      <w:pPr>
        <w:numPr>
          <w:ilvl w:val="0"/>
          <w:numId w:val="4"/>
        </w:numPr>
        <w:tabs>
          <w:tab w:val="left" w:pos="676"/>
        </w:tabs>
        <w:spacing w:line="240" w:lineRule="auto"/>
        <w:ind w:left="720" w:hanging="360"/>
        <w:rPr>
          <w:sz w:val="20"/>
          <w:szCs w:val="20"/>
        </w:rPr>
      </w:pPr>
      <w:r>
        <w:rPr>
          <w:sz w:val="20"/>
          <w:szCs w:val="20"/>
          <w:shd w:val="clear" w:color="auto" w:fill="FFFFFF"/>
        </w:rPr>
        <w:t xml:space="preserve">Contest promoter is </w:t>
      </w:r>
      <w:r>
        <w:t>STARK Building Materials UK Limited, trading as Jewson,</w:t>
      </w:r>
      <w:r w:rsidRPr="00BB325C">
        <w:t xml:space="preserve"> Saint-Gobain Building Distribution Limited trading as Jewson (Company Number: </w:t>
      </w:r>
      <w:r>
        <w:t>0</w:t>
      </w:r>
      <w:r w:rsidRPr="00BB325C">
        <w:t>1647362)</w:t>
      </w:r>
      <w:r>
        <w:rPr>
          <w:sz w:val="20"/>
          <w:szCs w:val="20"/>
          <w:shd w:val="clear" w:color="auto" w:fill="FFFFFF"/>
        </w:rPr>
        <w:t>. The EFL is not the promoter</w:t>
      </w:r>
      <w:r>
        <w:rPr>
          <w:sz w:val="20"/>
          <w:szCs w:val="20"/>
          <w:shd w:val="clear" w:color="auto" w:fill="FFFFFF"/>
        </w:rPr>
        <w:t xml:space="preserve"> of this contest.</w:t>
      </w:r>
    </w:p>
    <w:p w14:paraId="7F62FA06" w14:textId="77777777" w:rsidR="005E42C1" w:rsidRDefault="005E42C1">
      <w:pPr>
        <w:spacing w:line="240" w:lineRule="auto"/>
        <w:rPr>
          <w:sz w:val="20"/>
          <w:szCs w:val="20"/>
        </w:rPr>
      </w:pPr>
    </w:p>
    <w:sectPr w:rsidR="005E42C1">
      <w:headerReference w:type="default" r:id="rId10"/>
      <w:pgSz w:w="11906" w:h="16838"/>
      <w:pgMar w:top="2325" w:right="907" w:bottom="1531" w:left="90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139A" w14:textId="77777777" w:rsidR="00000000" w:rsidRDefault="006A3B95">
      <w:pPr>
        <w:spacing w:line="240" w:lineRule="auto"/>
      </w:pPr>
      <w:r>
        <w:separator/>
      </w:r>
    </w:p>
  </w:endnote>
  <w:endnote w:type="continuationSeparator" w:id="0">
    <w:p w14:paraId="0E7F5C62" w14:textId="77777777" w:rsidR="00000000" w:rsidRDefault="006A3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EB1DE" w14:textId="77777777" w:rsidR="00000000" w:rsidRDefault="006A3B95">
      <w:pPr>
        <w:spacing w:line="240" w:lineRule="auto"/>
      </w:pPr>
      <w:r>
        <w:separator/>
      </w:r>
    </w:p>
  </w:footnote>
  <w:footnote w:type="continuationSeparator" w:id="0">
    <w:p w14:paraId="0843AF56" w14:textId="77777777" w:rsidR="00000000" w:rsidRDefault="006A3B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51A6" w14:textId="77777777" w:rsidR="005E42C1" w:rsidRDefault="006A3B95">
    <w:pPr>
      <w:spacing w:line="240" w:lineRule="auto"/>
    </w:pPr>
    <w:r>
      <w:rPr>
        <w:noProof/>
      </w:rPr>
      <w:drawing>
        <wp:anchor distT="0" distB="0" distL="114300" distR="114300" simplePos="0" relativeHeight="251658240" behindDoc="1" locked="0" layoutInCell="1" allowOverlap="1" wp14:anchorId="34E9A670" wp14:editId="02A2F0D5">
          <wp:simplePos x="0" y="0"/>
          <wp:positionH relativeFrom="column">
            <wp:posOffset>2630170</wp:posOffset>
          </wp:positionH>
          <wp:positionV relativeFrom="paragraph">
            <wp:posOffset>-10160</wp:posOffset>
          </wp:positionV>
          <wp:extent cx="1171575" cy="148590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1171575" cy="1485900"/>
                  </a:xfrm>
                  <a:prstGeom prst="rect">
                    <a:avLst/>
                  </a:prstGeom>
                </pic:spPr>
              </pic:pic>
            </a:graphicData>
          </a:graphic>
        </wp:anchor>
      </w:drawing>
    </w:r>
  </w:p>
  <w:p w14:paraId="199C0F2B" w14:textId="77777777" w:rsidR="005E42C1" w:rsidRDefault="005E42C1">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CACC9FEE">
      <w:start w:val="1"/>
      <w:numFmt w:val="bullet"/>
      <w:lvlText w:val="·"/>
      <w:lvlJc w:val="left"/>
      <w:pPr>
        <w:ind w:left="0" w:firstLine="0"/>
      </w:pPr>
      <w:rPr>
        <w:rFonts w:ascii="Symbol" w:eastAsia="Symbol" w:hAnsi="Symbol" w:cs="Symbol"/>
        <w:sz w:val="24"/>
        <w:szCs w:val="24"/>
      </w:rPr>
    </w:lvl>
    <w:lvl w:ilvl="1" w:tplc="078E0DC2">
      <w:start w:val="1"/>
      <w:numFmt w:val="bullet"/>
      <w:lvlText w:val="o"/>
      <w:lvlJc w:val="left"/>
      <w:pPr>
        <w:tabs>
          <w:tab w:val="num" w:pos="1440"/>
        </w:tabs>
        <w:ind w:left="1440" w:hanging="360"/>
      </w:pPr>
      <w:rPr>
        <w:rFonts w:ascii="Courier New" w:hAnsi="Courier New"/>
      </w:rPr>
    </w:lvl>
    <w:lvl w:ilvl="2" w:tplc="09FED848">
      <w:start w:val="1"/>
      <w:numFmt w:val="bullet"/>
      <w:lvlText w:val=""/>
      <w:lvlJc w:val="left"/>
      <w:pPr>
        <w:tabs>
          <w:tab w:val="num" w:pos="2160"/>
        </w:tabs>
        <w:ind w:left="2160" w:hanging="360"/>
      </w:pPr>
      <w:rPr>
        <w:rFonts w:ascii="Wingdings" w:hAnsi="Wingdings"/>
      </w:rPr>
    </w:lvl>
    <w:lvl w:ilvl="3" w:tplc="E0A6C83A">
      <w:start w:val="1"/>
      <w:numFmt w:val="bullet"/>
      <w:lvlText w:val=""/>
      <w:lvlJc w:val="left"/>
      <w:pPr>
        <w:tabs>
          <w:tab w:val="num" w:pos="2880"/>
        </w:tabs>
        <w:ind w:left="2880" w:hanging="360"/>
      </w:pPr>
      <w:rPr>
        <w:rFonts w:ascii="Symbol" w:hAnsi="Symbol"/>
      </w:rPr>
    </w:lvl>
    <w:lvl w:ilvl="4" w:tplc="E744B42E">
      <w:start w:val="1"/>
      <w:numFmt w:val="bullet"/>
      <w:lvlText w:val="o"/>
      <w:lvlJc w:val="left"/>
      <w:pPr>
        <w:tabs>
          <w:tab w:val="num" w:pos="3600"/>
        </w:tabs>
        <w:ind w:left="3600" w:hanging="360"/>
      </w:pPr>
      <w:rPr>
        <w:rFonts w:ascii="Courier New" w:hAnsi="Courier New"/>
      </w:rPr>
    </w:lvl>
    <w:lvl w:ilvl="5" w:tplc="F7C26620">
      <w:start w:val="1"/>
      <w:numFmt w:val="bullet"/>
      <w:lvlText w:val=""/>
      <w:lvlJc w:val="left"/>
      <w:pPr>
        <w:tabs>
          <w:tab w:val="num" w:pos="4320"/>
        </w:tabs>
        <w:ind w:left="4320" w:hanging="360"/>
      </w:pPr>
      <w:rPr>
        <w:rFonts w:ascii="Wingdings" w:hAnsi="Wingdings"/>
      </w:rPr>
    </w:lvl>
    <w:lvl w:ilvl="6" w:tplc="70922F16">
      <w:start w:val="1"/>
      <w:numFmt w:val="bullet"/>
      <w:lvlText w:val=""/>
      <w:lvlJc w:val="left"/>
      <w:pPr>
        <w:tabs>
          <w:tab w:val="num" w:pos="5040"/>
        </w:tabs>
        <w:ind w:left="5040" w:hanging="360"/>
      </w:pPr>
      <w:rPr>
        <w:rFonts w:ascii="Symbol" w:hAnsi="Symbol"/>
      </w:rPr>
    </w:lvl>
    <w:lvl w:ilvl="7" w:tplc="AEEAB9A8">
      <w:start w:val="1"/>
      <w:numFmt w:val="bullet"/>
      <w:lvlText w:val="o"/>
      <w:lvlJc w:val="left"/>
      <w:pPr>
        <w:tabs>
          <w:tab w:val="num" w:pos="5760"/>
        </w:tabs>
        <w:ind w:left="5760" w:hanging="360"/>
      </w:pPr>
      <w:rPr>
        <w:rFonts w:ascii="Courier New" w:hAnsi="Courier New"/>
      </w:rPr>
    </w:lvl>
    <w:lvl w:ilvl="8" w:tplc="EB769C2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A0C8332">
      <w:start w:val="1"/>
      <w:numFmt w:val="bullet"/>
      <w:lvlText w:val="-"/>
      <w:lvlJc w:val="left"/>
      <w:pPr>
        <w:ind w:left="0" w:firstLine="0"/>
      </w:pPr>
      <w:rPr>
        <w:rFonts w:ascii="Arial" w:eastAsia="Arial" w:hAnsi="Arial" w:cs="Arial"/>
        <w:sz w:val="20"/>
        <w:szCs w:val="20"/>
      </w:rPr>
    </w:lvl>
    <w:lvl w:ilvl="1" w:tplc="74E4C89A">
      <w:start w:val="1"/>
      <w:numFmt w:val="bullet"/>
      <w:lvlText w:val="o"/>
      <w:lvlJc w:val="left"/>
      <w:pPr>
        <w:tabs>
          <w:tab w:val="num" w:pos="1440"/>
        </w:tabs>
        <w:ind w:left="1440" w:hanging="360"/>
      </w:pPr>
      <w:rPr>
        <w:rFonts w:ascii="Courier New" w:hAnsi="Courier New"/>
      </w:rPr>
    </w:lvl>
    <w:lvl w:ilvl="2" w:tplc="77547468">
      <w:start w:val="1"/>
      <w:numFmt w:val="bullet"/>
      <w:lvlText w:val=""/>
      <w:lvlJc w:val="left"/>
      <w:pPr>
        <w:tabs>
          <w:tab w:val="num" w:pos="2160"/>
        </w:tabs>
        <w:ind w:left="2160" w:hanging="360"/>
      </w:pPr>
      <w:rPr>
        <w:rFonts w:ascii="Wingdings" w:hAnsi="Wingdings"/>
      </w:rPr>
    </w:lvl>
    <w:lvl w:ilvl="3" w:tplc="4AD2ED02">
      <w:start w:val="1"/>
      <w:numFmt w:val="bullet"/>
      <w:lvlText w:val=""/>
      <w:lvlJc w:val="left"/>
      <w:pPr>
        <w:tabs>
          <w:tab w:val="num" w:pos="2880"/>
        </w:tabs>
        <w:ind w:left="2880" w:hanging="360"/>
      </w:pPr>
      <w:rPr>
        <w:rFonts w:ascii="Symbol" w:hAnsi="Symbol"/>
      </w:rPr>
    </w:lvl>
    <w:lvl w:ilvl="4" w:tplc="F7680D62">
      <w:start w:val="1"/>
      <w:numFmt w:val="bullet"/>
      <w:lvlText w:val="o"/>
      <w:lvlJc w:val="left"/>
      <w:pPr>
        <w:tabs>
          <w:tab w:val="num" w:pos="3600"/>
        </w:tabs>
        <w:ind w:left="3600" w:hanging="360"/>
      </w:pPr>
      <w:rPr>
        <w:rFonts w:ascii="Courier New" w:hAnsi="Courier New"/>
      </w:rPr>
    </w:lvl>
    <w:lvl w:ilvl="5" w:tplc="C2C820E8">
      <w:start w:val="1"/>
      <w:numFmt w:val="bullet"/>
      <w:lvlText w:val=""/>
      <w:lvlJc w:val="left"/>
      <w:pPr>
        <w:tabs>
          <w:tab w:val="num" w:pos="4320"/>
        </w:tabs>
        <w:ind w:left="4320" w:hanging="360"/>
      </w:pPr>
      <w:rPr>
        <w:rFonts w:ascii="Wingdings" w:hAnsi="Wingdings"/>
      </w:rPr>
    </w:lvl>
    <w:lvl w:ilvl="6" w:tplc="AE9C028A">
      <w:start w:val="1"/>
      <w:numFmt w:val="bullet"/>
      <w:lvlText w:val=""/>
      <w:lvlJc w:val="left"/>
      <w:pPr>
        <w:tabs>
          <w:tab w:val="num" w:pos="5040"/>
        </w:tabs>
        <w:ind w:left="5040" w:hanging="360"/>
      </w:pPr>
      <w:rPr>
        <w:rFonts w:ascii="Symbol" w:hAnsi="Symbol"/>
      </w:rPr>
    </w:lvl>
    <w:lvl w:ilvl="7" w:tplc="C888C4B8">
      <w:start w:val="1"/>
      <w:numFmt w:val="bullet"/>
      <w:lvlText w:val="o"/>
      <w:lvlJc w:val="left"/>
      <w:pPr>
        <w:tabs>
          <w:tab w:val="num" w:pos="5760"/>
        </w:tabs>
        <w:ind w:left="5760" w:hanging="360"/>
      </w:pPr>
      <w:rPr>
        <w:rFonts w:ascii="Courier New" w:hAnsi="Courier New"/>
      </w:rPr>
    </w:lvl>
    <w:lvl w:ilvl="8" w:tplc="75F6E9F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76C4B9BE">
      <w:start w:val="1"/>
      <w:numFmt w:val="bullet"/>
      <w:lvlText w:val=""/>
      <w:lvlJc w:val="left"/>
      <w:pPr>
        <w:ind w:left="720" w:hanging="360"/>
      </w:pPr>
      <w:rPr>
        <w:rFonts w:ascii="Symbol" w:hAnsi="Symbol"/>
        <w:b w:val="0"/>
        <w:bCs w:val="0"/>
      </w:rPr>
    </w:lvl>
    <w:lvl w:ilvl="1" w:tplc="26FE63C2">
      <w:start w:val="1"/>
      <w:numFmt w:val="bullet"/>
      <w:lvlText w:val="o"/>
      <w:lvlJc w:val="left"/>
      <w:pPr>
        <w:tabs>
          <w:tab w:val="num" w:pos="1440"/>
        </w:tabs>
        <w:ind w:left="1440" w:hanging="360"/>
      </w:pPr>
      <w:rPr>
        <w:rFonts w:ascii="Courier New" w:hAnsi="Courier New"/>
      </w:rPr>
    </w:lvl>
    <w:lvl w:ilvl="2" w:tplc="986CEC06">
      <w:start w:val="1"/>
      <w:numFmt w:val="bullet"/>
      <w:lvlText w:val=""/>
      <w:lvlJc w:val="left"/>
      <w:pPr>
        <w:tabs>
          <w:tab w:val="num" w:pos="2160"/>
        </w:tabs>
        <w:ind w:left="2160" w:hanging="360"/>
      </w:pPr>
      <w:rPr>
        <w:rFonts w:ascii="Wingdings" w:hAnsi="Wingdings"/>
      </w:rPr>
    </w:lvl>
    <w:lvl w:ilvl="3" w:tplc="5A9EB87A">
      <w:start w:val="1"/>
      <w:numFmt w:val="bullet"/>
      <w:lvlText w:val=""/>
      <w:lvlJc w:val="left"/>
      <w:pPr>
        <w:tabs>
          <w:tab w:val="num" w:pos="2880"/>
        </w:tabs>
        <w:ind w:left="2880" w:hanging="360"/>
      </w:pPr>
      <w:rPr>
        <w:rFonts w:ascii="Symbol" w:hAnsi="Symbol"/>
      </w:rPr>
    </w:lvl>
    <w:lvl w:ilvl="4" w:tplc="D6AAB680">
      <w:start w:val="1"/>
      <w:numFmt w:val="bullet"/>
      <w:lvlText w:val="o"/>
      <w:lvlJc w:val="left"/>
      <w:pPr>
        <w:tabs>
          <w:tab w:val="num" w:pos="3600"/>
        </w:tabs>
        <w:ind w:left="3600" w:hanging="360"/>
      </w:pPr>
      <w:rPr>
        <w:rFonts w:ascii="Courier New" w:hAnsi="Courier New"/>
      </w:rPr>
    </w:lvl>
    <w:lvl w:ilvl="5" w:tplc="C6ECD036">
      <w:start w:val="1"/>
      <w:numFmt w:val="bullet"/>
      <w:lvlText w:val=""/>
      <w:lvlJc w:val="left"/>
      <w:pPr>
        <w:tabs>
          <w:tab w:val="num" w:pos="4320"/>
        </w:tabs>
        <w:ind w:left="4320" w:hanging="360"/>
      </w:pPr>
      <w:rPr>
        <w:rFonts w:ascii="Wingdings" w:hAnsi="Wingdings"/>
      </w:rPr>
    </w:lvl>
    <w:lvl w:ilvl="6" w:tplc="658E6800">
      <w:start w:val="1"/>
      <w:numFmt w:val="bullet"/>
      <w:lvlText w:val=""/>
      <w:lvlJc w:val="left"/>
      <w:pPr>
        <w:tabs>
          <w:tab w:val="num" w:pos="5040"/>
        </w:tabs>
        <w:ind w:left="5040" w:hanging="360"/>
      </w:pPr>
      <w:rPr>
        <w:rFonts w:ascii="Symbol" w:hAnsi="Symbol"/>
      </w:rPr>
    </w:lvl>
    <w:lvl w:ilvl="7" w:tplc="4670C986">
      <w:start w:val="1"/>
      <w:numFmt w:val="bullet"/>
      <w:lvlText w:val="o"/>
      <w:lvlJc w:val="left"/>
      <w:pPr>
        <w:tabs>
          <w:tab w:val="num" w:pos="5760"/>
        </w:tabs>
        <w:ind w:left="5760" w:hanging="360"/>
      </w:pPr>
      <w:rPr>
        <w:rFonts w:ascii="Courier New" w:hAnsi="Courier New"/>
      </w:rPr>
    </w:lvl>
    <w:lvl w:ilvl="8" w:tplc="D8CA80B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5F546EE6">
      <w:start w:val="1"/>
      <w:numFmt w:val="bullet"/>
      <w:lvlText w:val="·"/>
      <w:lvlJc w:val="left"/>
      <w:pPr>
        <w:ind w:left="0" w:firstLine="0"/>
      </w:pPr>
      <w:rPr>
        <w:rFonts w:ascii="Symbol" w:eastAsia="Symbol" w:hAnsi="Symbol" w:cs="Symbol"/>
        <w:sz w:val="21"/>
        <w:szCs w:val="21"/>
      </w:rPr>
    </w:lvl>
    <w:lvl w:ilvl="1" w:tplc="EFE25B42">
      <w:start w:val="1"/>
      <w:numFmt w:val="bullet"/>
      <w:lvlText w:val="o"/>
      <w:lvlJc w:val="left"/>
      <w:pPr>
        <w:tabs>
          <w:tab w:val="num" w:pos="1440"/>
        </w:tabs>
        <w:ind w:left="1440" w:hanging="360"/>
      </w:pPr>
      <w:rPr>
        <w:rFonts w:ascii="Courier New" w:hAnsi="Courier New"/>
      </w:rPr>
    </w:lvl>
    <w:lvl w:ilvl="2" w:tplc="566617EC">
      <w:start w:val="1"/>
      <w:numFmt w:val="bullet"/>
      <w:lvlText w:val=""/>
      <w:lvlJc w:val="left"/>
      <w:pPr>
        <w:tabs>
          <w:tab w:val="num" w:pos="2160"/>
        </w:tabs>
        <w:ind w:left="2160" w:hanging="360"/>
      </w:pPr>
      <w:rPr>
        <w:rFonts w:ascii="Wingdings" w:hAnsi="Wingdings"/>
      </w:rPr>
    </w:lvl>
    <w:lvl w:ilvl="3" w:tplc="2DE89CAC">
      <w:start w:val="1"/>
      <w:numFmt w:val="bullet"/>
      <w:lvlText w:val=""/>
      <w:lvlJc w:val="left"/>
      <w:pPr>
        <w:tabs>
          <w:tab w:val="num" w:pos="2880"/>
        </w:tabs>
        <w:ind w:left="2880" w:hanging="360"/>
      </w:pPr>
      <w:rPr>
        <w:rFonts w:ascii="Symbol" w:hAnsi="Symbol"/>
      </w:rPr>
    </w:lvl>
    <w:lvl w:ilvl="4" w:tplc="1BF60EFE">
      <w:start w:val="1"/>
      <w:numFmt w:val="bullet"/>
      <w:lvlText w:val="o"/>
      <w:lvlJc w:val="left"/>
      <w:pPr>
        <w:tabs>
          <w:tab w:val="num" w:pos="3600"/>
        </w:tabs>
        <w:ind w:left="3600" w:hanging="360"/>
      </w:pPr>
      <w:rPr>
        <w:rFonts w:ascii="Courier New" w:hAnsi="Courier New"/>
      </w:rPr>
    </w:lvl>
    <w:lvl w:ilvl="5" w:tplc="782CD2A6">
      <w:start w:val="1"/>
      <w:numFmt w:val="bullet"/>
      <w:lvlText w:val=""/>
      <w:lvlJc w:val="left"/>
      <w:pPr>
        <w:tabs>
          <w:tab w:val="num" w:pos="4320"/>
        </w:tabs>
        <w:ind w:left="4320" w:hanging="360"/>
      </w:pPr>
      <w:rPr>
        <w:rFonts w:ascii="Wingdings" w:hAnsi="Wingdings"/>
      </w:rPr>
    </w:lvl>
    <w:lvl w:ilvl="6" w:tplc="B3345070">
      <w:start w:val="1"/>
      <w:numFmt w:val="bullet"/>
      <w:lvlText w:val=""/>
      <w:lvlJc w:val="left"/>
      <w:pPr>
        <w:tabs>
          <w:tab w:val="num" w:pos="5040"/>
        </w:tabs>
        <w:ind w:left="5040" w:hanging="360"/>
      </w:pPr>
      <w:rPr>
        <w:rFonts w:ascii="Symbol" w:hAnsi="Symbol"/>
      </w:rPr>
    </w:lvl>
    <w:lvl w:ilvl="7" w:tplc="3F7CE6BE">
      <w:start w:val="1"/>
      <w:numFmt w:val="bullet"/>
      <w:lvlText w:val="o"/>
      <w:lvlJc w:val="left"/>
      <w:pPr>
        <w:tabs>
          <w:tab w:val="num" w:pos="5760"/>
        </w:tabs>
        <w:ind w:left="5760" w:hanging="360"/>
      </w:pPr>
      <w:rPr>
        <w:rFonts w:ascii="Courier New" w:hAnsi="Courier New"/>
      </w:rPr>
    </w:lvl>
    <w:lvl w:ilvl="8" w:tplc="C05E8CC6">
      <w:start w:val="1"/>
      <w:numFmt w:val="bullet"/>
      <w:lvlText w:val=""/>
      <w:lvlJc w:val="left"/>
      <w:pPr>
        <w:tabs>
          <w:tab w:val="num" w:pos="6480"/>
        </w:tabs>
        <w:ind w:left="6480" w:hanging="360"/>
      </w:pPr>
      <w:rPr>
        <w:rFonts w:ascii="Wingdings" w:hAnsi="Wingdings"/>
      </w:rPr>
    </w:lvl>
  </w:abstractNum>
  <w:num w:numId="1" w16cid:durableId="1733649139">
    <w:abstractNumId w:val="0"/>
  </w:num>
  <w:num w:numId="2" w16cid:durableId="1647514835">
    <w:abstractNumId w:val="1"/>
  </w:num>
  <w:num w:numId="3" w16cid:durableId="215511350">
    <w:abstractNumId w:val="2"/>
  </w:num>
  <w:num w:numId="4" w16cid:durableId="1237978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C1"/>
    <w:rsid w:val="005E42C1"/>
    <w:rsid w:val="006A3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B970"/>
  <w15:docId w15:val="{176B6302-91B4-410B-AFCB-66B525B5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74" w:lineRule="auto"/>
    </w:pPr>
    <w:rPr>
      <w:rFonts w:ascii="Arial" w:eastAsia="Arial" w:hAnsi="Arial" w:cs="Arial"/>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embleystadium.com/plan-your-visit/stadium-guide/rules-and-regulations" TargetMode="External"/><Relationship Id="rId3" Type="http://schemas.openxmlformats.org/officeDocument/2006/relationships/settings" Target="settings.xml"/><Relationship Id="rId7" Type="http://schemas.openxmlformats.org/officeDocument/2006/relationships/hyperlink" Target="https://www.efl.com/siteassets/efl-documents/ground-regulat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fl.com/efl-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6317</Characters>
  <Application>Microsoft Office Word</Application>
  <DocSecurity>4</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Mitchell</dc:creator>
  <cp:lastModifiedBy>Jen Mitchell</cp:lastModifiedBy>
  <cp:revision>2</cp:revision>
  <dcterms:created xsi:type="dcterms:W3CDTF">2023-04-13T13:41:00Z</dcterms:created>
  <dcterms:modified xsi:type="dcterms:W3CDTF">2023-04-13T13:41:00Z</dcterms:modified>
</cp:coreProperties>
</file>